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6C" w:rsidRPr="007D2B69" w:rsidRDefault="006D2F8E" w:rsidP="00B576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73.95pt;height:67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/y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" filled="f" stroked="f">
            <v:textbox>
              <w:txbxContent>
                <w:p w:rsidR="005732B8" w:rsidRPr="00E832D6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Verdana" w:hAnsi="Verdana"/>
                      <w:color w:val="0083FF"/>
                      <w:sz w:val="22"/>
                      <w:szCs w:val="22"/>
                      <w:lang w:val="en-US"/>
                    </w:rPr>
                  </w:pPr>
                </w:p>
                <w:p w:rsidR="005732B8" w:rsidRPr="00B5766C" w:rsidRDefault="0058631C" w:rsidP="00B5766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Verdana" w:hAnsi="Verdana"/>
                      <w:color w:val="0083FF"/>
                      <w:sz w:val="22"/>
                      <w:szCs w:val="22"/>
                    </w:rPr>
                  </w:pPr>
                  <w:r w:rsidRPr="00B5766C">
                    <w:rPr>
                      <w:rFonts w:ascii="Verdana" w:hAnsi="Verdana"/>
                      <w:color w:val="0083FF"/>
                      <w:sz w:val="22"/>
                      <w:szCs w:val="22"/>
                    </w:rPr>
                    <w:t>Toetredingsverklaring</w:t>
                  </w: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83FF"/>
                      <w:sz w:val="18"/>
                      <w:szCs w:val="22"/>
                    </w:rPr>
                  </w:pPr>
                </w:p>
                <w:p w:rsidR="005732B8" w:rsidRPr="00B5766C" w:rsidRDefault="0058631C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b/>
                      <w:color w:val="339966"/>
                      <w:sz w:val="20"/>
                      <w:szCs w:val="19"/>
                    </w:rPr>
                  </w:pPr>
                  <w:r w:rsidRPr="00B5766C">
                    <w:rPr>
                      <w:rFonts w:ascii="Verdana" w:hAnsi="Verdana"/>
                      <w:b/>
                      <w:color w:val="339966"/>
                      <w:sz w:val="20"/>
                      <w:szCs w:val="19"/>
                    </w:rPr>
                    <w:t xml:space="preserve">Samenwerkingsconvenant </w:t>
                  </w:r>
                  <w:r>
                    <w:rPr>
                      <w:rFonts w:ascii="Verdana" w:hAnsi="Verdana"/>
                      <w:b/>
                      <w:color w:val="339966"/>
                      <w:sz w:val="20"/>
                      <w:szCs w:val="19"/>
                    </w:rPr>
                    <w:t>SISA (Verwijsindex Risico’s J</w:t>
                  </w:r>
                  <w:r w:rsidRPr="00B5766C">
                    <w:rPr>
                      <w:rFonts w:ascii="Verdana" w:hAnsi="Verdana"/>
                      <w:b/>
                      <w:color w:val="339966"/>
                      <w:sz w:val="20"/>
                      <w:szCs w:val="19"/>
                    </w:rPr>
                    <w:t>eugdigen</w:t>
                  </w:r>
                  <w:r>
                    <w:rPr>
                      <w:rFonts w:ascii="Verdana" w:hAnsi="Verdana"/>
                      <w:b/>
                      <w:color w:val="339966"/>
                      <w:sz w:val="20"/>
                      <w:szCs w:val="19"/>
                    </w:rPr>
                    <w:t>)</w:t>
                  </w:r>
                  <w:r w:rsidRPr="00B5766C">
                    <w:rPr>
                      <w:rFonts w:ascii="Verdana" w:hAnsi="Verdana"/>
                      <w:b/>
                      <w:color w:val="339966"/>
                      <w:sz w:val="20"/>
                      <w:szCs w:val="19"/>
                    </w:rPr>
                    <w:t xml:space="preserve"> </w:t>
                  </w:r>
                </w:p>
                <w:p w:rsidR="005732B8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Pr="000441CA" w:rsidRDefault="0058631C" w:rsidP="00433AB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41CA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</w:t>
                  </w:r>
                  <w:r w:rsidRPr="000441CA">
                    <w:rPr>
                      <w:rFonts w:ascii="Verdana" w:hAnsi="Verdana"/>
                      <w:sz w:val="17"/>
                      <w:szCs w:val="17"/>
                    </w:rPr>
                    <w:t xml:space="preserve">et college van Burgemeester en Wethouders van de gemeente Rotterdam, voor deze overeenkomst vertegenwoordigd door </w:t>
                  </w:r>
                  <w:r w:rsidR="006D2F8E">
                    <w:rPr>
                      <w:rFonts w:ascii="Verdana" w:hAnsi="Verdana"/>
                      <w:sz w:val="17"/>
                      <w:szCs w:val="17"/>
                    </w:rPr>
                    <w:t xml:space="preserve">mevrouw Dr. J.M.A. Meurs, </w:t>
                  </w:r>
                  <w:r w:rsidR="007C4AD4" w:rsidRPr="007C4AD4">
                    <w:rPr>
                      <w:rFonts w:ascii="Verdana" w:hAnsi="Verdana"/>
                      <w:sz w:val="17"/>
                      <w:szCs w:val="17"/>
                    </w:rPr>
                    <w:t xml:space="preserve">directeur </w:t>
                  </w:r>
                  <w:r w:rsidR="007C4AD4" w:rsidRPr="007C4AD4">
                    <w:rPr>
                      <w:rFonts w:ascii="Verdana" w:hAnsi="Verdana"/>
                      <w:iCs/>
                      <w:sz w:val="17"/>
                      <w:szCs w:val="17"/>
                    </w:rPr>
                    <w:t>Maatschappelijke Ondersteuning</w:t>
                  </w:r>
                  <w:r w:rsidR="006D2F8E">
                    <w:rPr>
                      <w:rFonts w:ascii="Verdana" w:hAnsi="Verdana"/>
                      <w:iCs/>
                      <w:sz w:val="17"/>
                      <w:szCs w:val="17"/>
                    </w:rPr>
                    <w:t xml:space="preserve"> in </w:t>
                  </w:r>
                  <w:bookmarkStart w:id="0" w:name="_GoBack"/>
                  <w:bookmarkEnd w:id="0"/>
                  <w:r w:rsidR="006D2F8E">
                    <w:rPr>
                      <w:rFonts w:ascii="Verdana" w:hAnsi="Verdana"/>
                      <w:iCs/>
                      <w:sz w:val="17"/>
                      <w:szCs w:val="17"/>
                    </w:rPr>
                    <w:t>de Wijk</w:t>
                  </w:r>
                </w:p>
                <w:p w:rsidR="005732B8" w:rsidRPr="005D54A6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5732B8" w:rsidRPr="005D54A6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5732B8" w:rsidRPr="005D54A6" w:rsidRDefault="0058631C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sz w:val="17"/>
                      <w:szCs w:val="17"/>
                    </w:rPr>
                  </w:pPr>
                  <w:proofErr w:type="gramStart"/>
                  <w:r w:rsidRPr="005D54A6">
                    <w:rPr>
                      <w:rFonts w:ascii="Verdana" w:hAnsi="Verdana"/>
                      <w:sz w:val="17"/>
                      <w:szCs w:val="17"/>
                    </w:rPr>
                    <w:t>en</w:t>
                  </w:r>
                  <w:proofErr w:type="gramEnd"/>
                </w:p>
                <w:p w:rsidR="005732B8" w:rsidRPr="005D54A6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5732B8" w:rsidRDefault="0058631C" w:rsidP="006B269C">
                  <w:pPr>
                    <w:spacing w:after="240" w:line="360" w:lineRule="atLeast"/>
                    <w:rPr>
                      <w:rFonts w:ascii="Verdana" w:hAnsi="Verdana"/>
                      <w:sz w:val="17"/>
                      <w:szCs w:val="17"/>
                    </w:rPr>
                  </w:pPr>
                  <w:proofErr w:type="gramStart"/>
                  <w:r w:rsidRPr="005D54A6">
                    <w:rPr>
                      <w:rFonts w:ascii="Verdana" w:hAnsi="Verdana"/>
                      <w:sz w:val="17"/>
                      <w:szCs w:val="17"/>
                    </w:rPr>
                    <w:t>het</w:t>
                  </w:r>
                  <w:proofErr w:type="gramEnd"/>
                  <w:r w:rsidRPr="005D54A6">
                    <w:rPr>
                      <w:rFonts w:ascii="Verdana" w:hAnsi="Verdana"/>
                      <w:sz w:val="17"/>
                      <w:szCs w:val="17"/>
                    </w:rPr>
                    <w:t xml:space="preserve"> bevoegd gezag van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</w:p>
                <w:p w:rsidR="005732B8" w:rsidRPr="005D54A6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5732B8" w:rsidRPr="005D54A6" w:rsidRDefault="0058631C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hAnsi="Verdana"/>
                      <w:sz w:val="17"/>
                      <w:szCs w:val="17"/>
                    </w:rPr>
                    <w:t>voor</w:t>
                  </w:r>
                  <w:proofErr w:type="gram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deze overeenkomst vertegenwoordigd door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instrText xml:space="preserve"> MERGEFIELD Geslacht </w:instrTex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instrText xml:space="preserve"> MERGEFIELD "Functie" </w:instrTex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, werkzaam o.a. in Rotterdam</w:t>
                  </w:r>
                  <w:r w:rsidRPr="005D54A6">
                    <w:rPr>
                      <w:rFonts w:ascii="Verdana" w:hAnsi="Verdana"/>
                      <w:sz w:val="17"/>
                      <w:szCs w:val="17"/>
                    </w:rPr>
                    <w:t>.</w:t>
                  </w:r>
                </w:p>
                <w:p w:rsidR="005732B8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5732B8" w:rsidRPr="005D54A6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5732B8" w:rsidRPr="00B5766C" w:rsidRDefault="0058631C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proofErr w:type="gramStart"/>
                  <w:r w:rsidRPr="00B5766C"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  <w:t>overwegende</w:t>
                  </w:r>
                  <w:proofErr w:type="gramEnd"/>
                  <w:r w:rsidRPr="00B5766C"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  <w:t>dat</w:t>
                  </w: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Pr="00B5766C" w:rsidRDefault="0058631C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instrText xml:space="preserve"> MERGEFIELD Naam_organisatie_of_bestuur </w:instrTex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end"/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m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et</w:t>
                  </w:r>
                  <w:proofErr w:type="gramEnd"/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ingang van</w:t>
                  </w:r>
                  <w:r w:rsidR="001A59ED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t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oe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treedt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tot het Samenwerkingsconvenant 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SISA (Verwijsindex Risico’s Jeugdigen),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met het doel om met andere convenantpartijen te komen tot een effectieve gezamenlijke aanpak van de problemen van jeugdigen die risico’s lopen;</w:t>
                  </w: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Pr="00B5766C" w:rsidRDefault="0058631C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heeft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kennis genomen van genoemd convenant, stemt in met alle bepalingen en zegt toe deze na te zullen leven;</w:t>
                  </w: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Pr="00B5766C" w:rsidRDefault="0058631C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proofErr w:type="gramStart"/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het</w:t>
                  </w:r>
                  <w:proofErr w:type="gramEnd"/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college van B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urgemeester en Wethouders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Rotterdam op basis van artikel 23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van genoemd convenant bevoegd is om nieuwe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convenantpartijen die werkzaam zijn binnen de gemeente tot het convenant toe te laten;</w:t>
                  </w: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Pr="00B5766C" w:rsidRDefault="0058631C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</w:pPr>
                  <w:proofErr w:type="gramStart"/>
                  <w:r w:rsidRPr="00B5766C"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  <w:t>komen</w:t>
                  </w:r>
                  <w:proofErr w:type="gramEnd"/>
                  <w:r w:rsidRPr="00B5766C"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  <w:t xml:space="preserve"> hierbij overeen dat</w:t>
                  </w: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</w:pP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</w:pPr>
                </w:p>
                <w:p w:rsidR="005732B8" w:rsidRPr="00B5766C" w:rsidRDefault="0058631C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instrText xml:space="preserve"> MERGEFIELD Naam_organisatie_of_bestuur </w:instrTex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met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ingang 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van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als convenantpartij zal toetreden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tot het Samenwerkingsconvenant SISA (Verwijsindex Risico’s J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eugdigen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)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en na toetreding alle bepalingen van het convenant zal naleven.</w:t>
                  </w: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Pr="00B5766C" w:rsidRDefault="006D2F8E" w:rsidP="00B576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Pr="00B5766C" w:rsidRDefault="0058631C" w:rsidP="00E572A6">
                  <w:pPr>
                    <w:widowControl w:val="0"/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Rotterdam, 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instrText xml:space="preserve"> MERGEFIELD "Datum_brief_toetreding" </w:instrTex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ab/>
                  </w:r>
                  <w:r w:rsidR="008D644E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Rotterdam,      </w:t>
                  </w:r>
                </w:p>
                <w:p w:rsidR="005732B8" w:rsidRPr="00B5766C" w:rsidRDefault="006D2F8E" w:rsidP="00E572A6">
                  <w:pPr>
                    <w:widowControl w:val="0"/>
                    <w:tabs>
                      <w:tab w:val="left" w:pos="524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5732B8" w:rsidRPr="00975184" w:rsidRDefault="0058631C" w:rsidP="00E572A6">
                  <w:pPr>
                    <w:widowControl w:val="0"/>
                    <w:tabs>
                      <w:tab w:val="left" w:pos="5245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5103" w:hanging="5103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Namens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het </w:t>
                  </w:r>
                  <w:r w:rsidRPr="00B5766C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college van B&amp;W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Rotterdam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ab/>
                  </w:r>
                  <w:r w:rsidR="008D644E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ab/>
                  </w:r>
                  <w:r w:rsidR="008D644E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Namens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instrText xml:space="preserve"> MERGEFIELD "Naam_organisatie_of_bestuur" </w:instrTex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  <w:p w:rsidR="005732B8" w:rsidRDefault="006D2F8E" w:rsidP="00E572A6">
                  <w:pPr>
                    <w:tabs>
                      <w:tab w:val="left" w:pos="5245"/>
                    </w:tabs>
                  </w:pPr>
                </w:p>
                <w:p w:rsidR="005732B8" w:rsidRDefault="006D2F8E" w:rsidP="00E572A6">
                  <w:pPr>
                    <w:tabs>
                      <w:tab w:val="left" w:pos="5245"/>
                    </w:tabs>
                  </w:pPr>
                </w:p>
                <w:p w:rsidR="005732B8" w:rsidRDefault="006D2F8E" w:rsidP="00E572A6">
                  <w:pPr>
                    <w:tabs>
                      <w:tab w:val="left" w:pos="5245"/>
                    </w:tabs>
                  </w:pPr>
                </w:p>
                <w:p w:rsidR="005732B8" w:rsidRDefault="006D2F8E" w:rsidP="00E572A6">
                  <w:pPr>
                    <w:tabs>
                      <w:tab w:val="left" w:pos="5245"/>
                    </w:tabs>
                  </w:pPr>
                </w:p>
                <w:p w:rsidR="005732B8" w:rsidRPr="00613412" w:rsidRDefault="008D644E" w:rsidP="00C84B98">
                  <w:pPr>
                    <w:widowControl w:val="0"/>
                    <w:tabs>
                      <w:tab w:val="left" w:pos="5103"/>
                      <w:tab w:val="left" w:pos="7797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Dr. J.M.A. Meurs</w:t>
                  </w:r>
                  <w:r w:rsidR="00E61132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r w:rsidR="00DE73A4" w:rsidRPr="00613412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d</w:t>
                  </w:r>
                  <w:r w:rsidR="0058631C" w:rsidRPr="00613412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irecteur</w:t>
                  </w:r>
                  <w:r w:rsidR="00613412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  <w:r w:rsidR="00613412" w:rsidRPr="00613412">
                    <w:rPr>
                      <w:rFonts w:ascii="Verdana" w:hAnsi="Verdana" w:cs="Arial"/>
                      <w:iCs/>
                      <w:color w:val="000000"/>
                      <w:sz w:val="17"/>
                      <w:szCs w:val="17"/>
                      <w:lang w:eastAsia="nl-NL"/>
                    </w:rPr>
                    <w:t xml:space="preserve">Maatschappelijke Ondersteuning </w:t>
                  </w:r>
                  <w:r>
                    <w:rPr>
                      <w:rFonts w:ascii="Verdana" w:hAnsi="Verdana" w:cs="Arial"/>
                      <w:iCs/>
                      <w:color w:val="000000"/>
                      <w:sz w:val="17"/>
                      <w:szCs w:val="17"/>
                      <w:lang w:eastAsia="nl-NL"/>
                    </w:rPr>
                    <w:t>in de Wijk</w:t>
                  </w:r>
                  <w:r w:rsidR="001A59ED">
                    <w:rPr>
                      <w:rFonts w:ascii="Verdana" w:hAnsi="Verdana" w:cs="Arial"/>
                      <w:iCs/>
                      <w:color w:val="000000"/>
                      <w:sz w:val="17"/>
                      <w:szCs w:val="17"/>
                      <w:lang w:eastAsia="nl-NL"/>
                    </w:rPr>
                    <w:tab/>
                  </w:r>
                  <w:r w:rsidR="0058631C" w:rsidRPr="00613412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ab/>
                  </w:r>
                  <w:r w:rsidR="0058631C" w:rsidRPr="00613412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fldChar w:fldCharType="begin"/>
                  </w:r>
                  <w:r w:rsidR="0058631C" w:rsidRPr="00613412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instrText xml:space="preserve"> MERGEFIELD Volledige_naam </w:instrText>
                  </w:r>
                  <w:r w:rsidR="0058631C" w:rsidRPr="00613412">
                    <w:rPr>
                      <w:rFonts w:ascii="Verdana" w:hAnsi="Verdana"/>
                      <w:i/>
                      <w:color w:val="000000"/>
                      <w:sz w:val="17"/>
                      <w:szCs w:val="17"/>
                    </w:rPr>
                    <w:fldChar w:fldCharType="end"/>
                  </w:r>
                </w:p>
              </w:txbxContent>
            </v:textbox>
          </v:shape>
        </w:pict>
      </w:r>
    </w:p>
    <w:sectPr w:rsidR="00B5766C" w:rsidRPr="007D2B69" w:rsidSect="00B5766C">
      <w:headerReference w:type="default" r:id="rId7"/>
      <w:footerReference w:type="default" r:id="rId8"/>
      <w:pgSz w:w="11907" w:h="16840"/>
      <w:pgMar w:top="1854" w:right="949" w:bottom="1163" w:left="132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5E" w:rsidRDefault="0058631C">
      <w:r>
        <w:separator/>
      </w:r>
    </w:p>
  </w:endnote>
  <w:endnote w:type="continuationSeparator" w:id="0">
    <w:p w:rsidR="00F90E5E" w:rsidRDefault="0058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B8" w:rsidRDefault="006D2F8E">
    <w:pPr>
      <w:pStyle w:val="Voet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61.15pt;margin-top:-150.4pt;width:169.95pt;height:201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" filled="f" stroked="f">
          <v:textbox>
            <w:txbxContent>
              <w:p w:rsidR="005732B8" w:rsidRDefault="0058631C" w:rsidP="00502ABB">
                <w:r>
                  <w:rPr>
                    <w:noProof/>
                    <w:lang w:eastAsia="nl-NL"/>
                  </w:rPr>
                  <w:drawing>
                    <wp:inline distT="0" distB="0" distL="0" distR="0">
                      <wp:extent cx="1974215" cy="2609215"/>
                      <wp:effectExtent l="0" t="0" r="6985" b="635"/>
                      <wp:docPr id="4" name="Afbeelding 2" descr="SISA logo rond afgeknipt1 gekleu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ISA logo rond afgeknipt1 gekleu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4215" cy="2609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5E" w:rsidRDefault="0058631C">
      <w:r>
        <w:separator/>
      </w:r>
    </w:p>
  </w:footnote>
  <w:footnote w:type="continuationSeparator" w:id="0">
    <w:p w:rsidR="00F90E5E" w:rsidRDefault="0058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B8" w:rsidRDefault="006D2F8E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23.7pt;margin-top:98.85pt;width:522.4pt;height:6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" fillcolor="#e7ffe7" stroked="f">
          <v:textbox>
            <w:txbxContent>
              <w:p w:rsidR="005732B8" w:rsidRDefault="006D2F8E" w:rsidP="00502ABB"/>
            </w:txbxContent>
          </v:textbox>
        </v:shape>
      </w:pict>
    </w:r>
    <w:r>
      <w:rPr>
        <w:noProof/>
      </w:rPr>
      <w:pict>
        <v:shape id="Text Box 3" o:spid="_x0000_s2050" type="#_x0000_t202" style="position:absolute;margin-left:281.9pt;margin-top:45.25pt;width:224.45pt;height:51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ZetgIAAL4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" filled="f" stroked="f">
          <v:textbox style="mso-fit-shape-to-text:t">
            <w:txbxContent>
              <w:p w:rsidR="005732B8" w:rsidRDefault="0058631C" w:rsidP="00502ABB">
                <w:r>
                  <w:rPr>
                    <w:noProof/>
                    <w:lang w:eastAsia="nl-NL"/>
                  </w:rPr>
                  <w:drawing>
                    <wp:inline distT="0" distB="0" distL="0" distR="0">
                      <wp:extent cx="2667635" cy="565150"/>
                      <wp:effectExtent l="0" t="0" r="0" b="6350"/>
                      <wp:docPr id="5" name="Afbeelding 1" descr="SISA logo recht nieu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ISA logo recht nieu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635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31C"/>
    <w:rsid w:val="00070D55"/>
    <w:rsid w:val="001A59ED"/>
    <w:rsid w:val="0058631C"/>
    <w:rsid w:val="00613412"/>
    <w:rsid w:val="006D2F8E"/>
    <w:rsid w:val="007C4AD4"/>
    <w:rsid w:val="008D644E"/>
    <w:rsid w:val="00926A02"/>
    <w:rsid w:val="00AE4360"/>
    <w:rsid w:val="00DE73A4"/>
    <w:rsid w:val="00E61132"/>
    <w:rsid w:val="00F714F7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4ED13D"/>
  <w15:docId w15:val="{F79CFCC1-874A-484F-BC3B-FC65FD4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yntax" w:hAnsi="Syntax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Koptekst">
    <w:name w:val="header"/>
    <w:basedOn w:val="Standaard"/>
    <w:rsid w:val="00502AB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2AB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DC2A0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DC2A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4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7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5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941D-D750-40BA-8A63-9253AE68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STADSREGIONAAL.indd</vt:lpstr>
    </vt:vector>
  </TitlesOfParts>
  <Company>GGD Rotterdam-Rijnmond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STADSREGIONAAL.indd</dc:title>
  <dc:subject/>
  <dc:creator>Bert van der Meeren</dc:creator>
  <cp:keywords/>
  <cp:lastModifiedBy>Oosterman T.W. (Doreen)</cp:lastModifiedBy>
  <cp:revision>12</cp:revision>
  <cp:lastPrinted>2020-10-20T10:27:00Z</cp:lastPrinted>
  <dcterms:created xsi:type="dcterms:W3CDTF">2017-11-03T10:29:00Z</dcterms:created>
  <dcterms:modified xsi:type="dcterms:W3CDTF">2021-01-25T10:26:00Z</dcterms:modified>
</cp:coreProperties>
</file>